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A5" w:rsidRPr="00D06AA5" w:rsidRDefault="00D06AA5" w:rsidP="00AA6753">
      <w:pPr>
        <w:spacing w:before="100" w:beforeAutospacing="1" w:after="100" w:afterAutospacing="1" w:line="285" w:lineRule="atLeast"/>
        <w:ind w:left="142" w:right="-142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</w:pPr>
      <w:r w:rsidRPr="00F2327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 xml:space="preserve">2025-2026 Akademik Yılı </w:t>
      </w:r>
      <w:r w:rsidR="00AA675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>Bahar</w:t>
      </w:r>
      <w:r w:rsidRPr="00D06AA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6"/>
        </w:rPr>
        <w:t xml:space="preserve"> Dönemi Sonu Tek Ders Sınavları</w:t>
      </w:r>
    </w:p>
    <w:p w:rsidR="00D06AA5" w:rsidRPr="00D06AA5" w:rsidRDefault="00D06AA5" w:rsidP="00D0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6AA5" w:rsidRPr="00D06AA5" w:rsidRDefault="00D06AA5" w:rsidP="00D06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2025-2026 Eğitim-Öğretim Yılı </w:t>
      </w:r>
      <w:r w:rsidR="00AA6753">
        <w:rPr>
          <w:rFonts w:ascii="Times New Roman" w:eastAsia="Times New Roman" w:hAnsi="Times New Roman" w:cs="Times New Roman"/>
          <w:sz w:val="24"/>
          <w:szCs w:val="24"/>
        </w:rPr>
        <w:t>Bahar</w:t>
      </w:r>
      <w:r w:rsidRPr="00D06AA5">
        <w:rPr>
          <w:rFonts w:ascii="Times New Roman" w:eastAsia="Times New Roman" w:hAnsi="Times New Roman" w:cs="Times New Roman"/>
          <w:sz w:val="24"/>
          <w:szCs w:val="24"/>
        </w:rPr>
        <w:t xml:space="preserve"> Dönemi sonu tek ders sınavları aşağıda belirtilen tarihlerde yapılacaktır.</w:t>
      </w:r>
    </w:p>
    <w:p w:rsidR="00D06AA5" w:rsidRPr="00D06AA5" w:rsidRDefault="00D06AA5" w:rsidP="00D06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2025-2026 </w:t>
      </w:r>
      <w:r w:rsidRPr="00D06AA5">
        <w:rPr>
          <w:rFonts w:ascii="Times New Roman" w:eastAsia="Times New Roman" w:hAnsi="Times New Roman" w:cs="Times New Roman"/>
          <w:sz w:val="24"/>
          <w:szCs w:val="24"/>
        </w:rPr>
        <w:t xml:space="preserve">Eğitim-Öğretim Yılı </w:t>
      </w:r>
      <w:r w:rsidR="00AA6753">
        <w:rPr>
          <w:rFonts w:ascii="Times New Roman" w:eastAsia="Times New Roman" w:hAnsi="Times New Roman" w:cs="Times New Roman"/>
          <w:sz w:val="24"/>
          <w:szCs w:val="24"/>
        </w:rPr>
        <w:t xml:space="preserve">Bahar </w:t>
      </w:r>
      <w:r w:rsidRPr="00D06AA5">
        <w:rPr>
          <w:rFonts w:ascii="Times New Roman" w:eastAsia="Times New Roman" w:hAnsi="Times New Roman" w:cs="Times New Roman"/>
          <w:sz w:val="24"/>
          <w:szCs w:val="24"/>
        </w:rPr>
        <w:t>Dönemi sonunda “mezuniyeti için gerekli tüm yükümlülüklerini yerine getirip sade</w:t>
      </w:r>
      <w:r w:rsidR="00983782">
        <w:rPr>
          <w:rFonts w:ascii="Times New Roman" w:eastAsia="Times New Roman" w:hAnsi="Times New Roman" w:cs="Times New Roman"/>
          <w:sz w:val="24"/>
          <w:szCs w:val="24"/>
        </w:rPr>
        <w:t>ce devam şartını sağlamış olduğu başarısız</w:t>
      </w:r>
      <w:r w:rsidRPr="00D06AA5">
        <w:rPr>
          <w:rFonts w:ascii="Times New Roman" w:eastAsia="Times New Roman" w:hAnsi="Times New Roman" w:cs="Times New Roman"/>
          <w:sz w:val="24"/>
          <w:szCs w:val="24"/>
        </w:rPr>
        <w:t xml:space="preserve"> tek dersi kalan son sınıf öğrencilerine bir defaya mahsus olmak üzere” tek ders sınavı açılacaktır. Tek ders sınavına girmek isteyen son sın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ıf öğrencilerinin </w:t>
      </w:r>
      <w:r w:rsidR="00C960BD" w:rsidRPr="00C960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6753">
        <w:rPr>
          <w:rFonts w:ascii="Times New Roman" w:eastAsia="Times New Roman" w:hAnsi="Times New Roman" w:cs="Times New Roman"/>
          <w:sz w:val="24"/>
          <w:szCs w:val="24"/>
        </w:rPr>
        <w:t>Temmuz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2026  tarihi mesai bitimine kadar</w:t>
      </w:r>
      <w:r w:rsidRPr="00D06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6AA5">
        <w:rPr>
          <w:rFonts w:ascii="Times New Roman" w:eastAsia="Times New Roman" w:hAnsi="Times New Roman" w:cs="Times New Roman"/>
          <w:sz w:val="24"/>
          <w:szCs w:val="24"/>
        </w:rPr>
        <w:t>Konservatuvarımız</w:t>
      </w:r>
      <w:proofErr w:type="spellEnd"/>
      <w:r w:rsidRPr="00D06AA5">
        <w:rPr>
          <w:rFonts w:ascii="Times New Roman" w:eastAsia="Times New Roman" w:hAnsi="Times New Roman" w:cs="Times New Roman"/>
          <w:sz w:val="24"/>
          <w:szCs w:val="24"/>
        </w:rPr>
        <w:t xml:space="preserve"> Öğrenci İşleri Birimine dilekçe ile başvurmaları gerekmektedir.</w:t>
      </w:r>
    </w:p>
    <w:p w:rsidR="00D06AA5" w:rsidRPr="00D06AA5" w:rsidRDefault="00D06AA5" w:rsidP="00D0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A5">
        <w:rPr>
          <w:rFonts w:ascii="Times New Roman" w:eastAsia="Times New Roman" w:hAnsi="Times New Roman" w:cs="Times New Roman"/>
          <w:b/>
          <w:bCs/>
          <w:sz w:val="24"/>
          <w:szCs w:val="24"/>
        </w:rPr>
        <w:t>Tek ders sınavı dilekçe örneği için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tıklayınız.</w:t>
      </w:r>
      <w:r w:rsidRPr="00D06A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6AA5" w:rsidRPr="00D06AA5" w:rsidRDefault="00D06AA5" w:rsidP="00D0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6AA5">
        <w:rPr>
          <w:rFonts w:ascii="Times New Roman" w:eastAsia="Times New Roman" w:hAnsi="Times New Roman" w:cs="Times New Roman"/>
          <w:b/>
          <w:bCs/>
          <w:sz w:val="24"/>
          <w:szCs w:val="24"/>
        </w:rPr>
        <w:t>Devlet Konservatuvarı</w:t>
      </w:r>
    </w:p>
    <w:tbl>
      <w:tblPr>
        <w:tblW w:w="9237" w:type="dxa"/>
        <w:shd w:val="clear" w:color="auto" w:fill="F2F2F2" w:themeFill="background1" w:themeFillShade="F2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63"/>
        <w:gridCol w:w="5074"/>
      </w:tblGrid>
      <w:tr w:rsidR="00793204" w:rsidRPr="00EF5584" w:rsidTr="0052333F">
        <w:trPr>
          <w:trHeight w:val="569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D9D9" w:themeFill="background1" w:themeFillShade="D9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93204" w:rsidRPr="0052333F" w:rsidRDefault="00793204" w:rsidP="00D06AA5">
            <w:pPr>
              <w:spacing w:after="29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33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Bölüm /Program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D9D9D9" w:themeFill="background1" w:themeFillShade="D9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93204" w:rsidRPr="0052333F" w:rsidRDefault="00793204" w:rsidP="00D06AA5">
            <w:pPr>
              <w:spacing w:after="298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33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Sınav Tarihi</w:t>
            </w:r>
          </w:p>
        </w:tc>
      </w:tr>
      <w:tr w:rsidR="00793204" w:rsidRPr="00EF5584" w:rsidTr="00EF5584">
        <w:trPr>
          <w:trHeight w:val="569"/>
        </w:trPr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93204" w:rsidRPr="00EF5584" w:rsidRDefault="00793204" w:rsidP="00D06AA5">
            <w:pPr>
              <w:spacing w:after="29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55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Tümü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793204" w:rsidRPr="00EF5584" w:rsidRDefault="009159C2" w:rsidP="00AA6753">
            <w:pPr>
              <w:spacing w:after="29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793204" w:rsidRPr="002E0C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793204" w:rsidRPr="00EF55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A67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Temmuz</w:t>
            </w:r>
            <w:r w:rsidR="00793204" w:rsidRPr="00EF55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2026</w:t>
            </w:r>
          </w:p>
        </w:tc>
      </w:tr>
    </w:tbl>
    <w:p w:rsidR="00D06AA5" w:rsidRDefault="00D06AA5" w:rsidP="00D0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6AA5">
        <w:rPr>
          <w:rFonts w:ascii="Times New Roman" w:eastAsia="Times New Roman" w:hAnsi="Times New Roman" w:cs="Times New Roman"/>
          <w:b/>
          <w:bCs/>
          <w:sz w:val="24"/>
          <w:szCs w:val="24"/>
        </w:rPr>
        <w:t>Formasyon Dersleri</w:t>
      </w:r>
    </w:p>
    <w:tbl>
      <w:tblPr>
        <w:tblStyle w:val="TabloKlavuzu"/>
        <w:tblW w:w="0" w:type="auto"/>
        <w:tblLook w:val="04A0"/>
      </w:tblPr>
      <w:tblGrid>
        <w:gridCol w:w="3148"/>
        <w:gridCol w:w="3009"/>
        <w:gridCol w:w="3009"/>
      </w:tblGrid>
      <w:tr w:rsidR="00081FDF" w:rsidTr="00081FDF">
        <w:trPr>
          <w:trHeight w:val="408"/>
        </w:trPr>
        <w:tc>
          <w:tcPr>
            <w:tcW w:w="9166" w:type="dxa"/>
            <w:gridSpan w:val="3"/>
            <w:shd w:val="clear" w:color="auto" w:fill="D9D9D9" w:themeFill="background1" w:themeFillShade="D9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1FDF">
              <w:rPr>
                <w:rFonts w:ascii="Times New Roman" w:hAnsi="Times New Roman" w:cs="Times New Roman"/>
                <w:b/>
                <w:bCs/>
              </w:rPr>
              <w:t>TEK DERS SINAVI</w:t>
            </w:r>
          </w:p>
        </w:tc>
      </w:tr>
      <w:tr w:rsidR="00081FDF" w:rsidTr="00081FDF">
        <w:trPr>
          <w:trHeight w:val="408"/>
        </w:trPr>
        <w:tc>
          <w:tcPr>
            <w:tcW w:w="3148" w:type="dxa"/>
          </w:tcPr>
          <w:p w:rsidR="00081FDF" w:rsidRPr="00081FDF" w:rsidRDefault="00081FDF" w:rsidP="00054021">
            <w:pPr>
              <w:rPr>
                <w:rFonts w:ascii="Times New Roman" w:hAnsi="Times New Roman" w:cs="Times New Roman"/>
                <w:b/>
                <w:bCs/>
              </w:rPr>
            </w:pPr>
            <w:r w:rsidRPr="00081FDF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</w:rPr>
            </w:pPr>
            <w:r w:rsidRPr="00081FDF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81FDF">
              <w:rPr>
                <w:rFonts w:ascii="Times New Roman" w:hAnsi="Times New Roman" w:cs="Times New Roman"/>
              </w:rPr>
              <w:t>19:00</w:t>
            </w:r>
            <w:proofErr w:type="gramEnd"/>
          </w:p>
        </w:tc>
      </w:tr>
      <w:tr w:rsidR="00081FDF" w:rsidTr="00081FDF">
        <w:trPr>
          <w:trHeight w:val="408"/>
        </w:trPr>
        <w:tc>
          <w:tcPr>
            <w:tcW w:w="3148" w:type="dxa"/>
          </w:tcPr>
          <w:p w:rsidR="00081FDF" w:rsidRPr="00081FDF" w:rsidRDefault="00081FDF" w:rsidP="00054021">
            <w:pPr>
              <w:rPr>
                <w:rFonts w:ascii="Times New Roman" w:hAnsi="Times New Roman" w:cs="Times New Roman"/>
                <w:b/>
                <w:bCs/>
              </w:rPr>
            </w:pPr>
            <w:r w:rsidRPr="00081FDF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</w:rPr>
            </w:pPr>
            <w:r w:rsidRPr="00081FDF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81FDF">
              <w:rPr>
                <w:rFonts w:ascii="Times New Roman" w:hAnsi="Times New Roman" w:cs="Times New Roman"/>
              </w:rPr>
              <w:t>19:00</w:t>
            </w:r>
            <w:proofErr w:type="gramEnd"/>
          </w:p>
        </w:tc>
      </w:tr>
      <w:tr w:rsidR="00081FDF" w:rsidTr="00081FDF">
        <w:trPr>
          <w:trHeight w:val="408"/>
        </w:trPr>
        <w:tc>
          <w:tcPr>
            <w:tcW w:w="3148" w:type="dxa"/>
          </w:tcPr>
          <w:p w:rsidR="00081FDF" w:rsidRPr="00081FDF" w:rsidRDefault="00081FDF" w:rsidP="00054021">
            <w:pPr>
              <w:rPr>
                <w:rFonts w:ascii="Times New Roman" w:hAnsi="Times New Roman" w:cs="Times New Roman"/>
                <w:b/>
                <w:bCs/>
              </w:rPr>
            </w:pPr>
            <w:r w:rsidRPr="00081FDF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</w:rPr>
            </w:pPr>
            <w:r w:rsidRPr="00081FDF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81FDF">
              <w:rPr>
                <w:rFonts w:ascii="Times New Roman" w:hAnsi="Times New Roman" w:cs="Times New Roman"/>
              </w:rPr>
              <w:t>19:00</w:t>
            </w:r>
            <w:proofErr w:type="gramEnd"/>
          </w:p>
        </w:tc>
      </w:tr>
      <w:tr w:rsidR="00081FDF" w:rsidTr="00081FDF">
        <w:trPr>
          <w:trHeight w:val="428"/>
        </w:trPr>
        <w:tc>
          <w:tcPr>
            <w:tcW w:w="3148" w:type="dxa"/>
          </w:tcPr>
          <w:p w:rsidR="00081FDF" w:rsidRPr="00081FDF" w:rsidRDefault="00081FDF" w:rsidP="00054021">
            <w:pPr>
              <w:rPr>
                <w:rFonts w:ascii="Times New Roman" w:hAnsi="Times New Roman" w:cs="Times New Roman"/>
                <w:b/>
                <w:bCs/>
              </w:rPr>
            </w:pPr>
            <w:r w:rsidRPr="00081FDF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</w:rPr>
            </w:pPr>
            <w:r w:rsidRPr="00081FDF"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3009" w:type="dxa"/>
          </w:tcPr>
          <w:p w:rsidR="00081FDF" w:rsidRPr="00081FDF" w:rsidRDefault="00081FDF" w:rsidP="0005402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81FDF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</w:tr>
    </w:tbl>
    <w:p w:rsidR="00081FDF" w:rsidRPr="00D06AA5" w:rsidRDefault="00081FDF" w:rsidP="00D06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117" w:rsidRDefault="00EE3117"/>
    <w:sectPr w:rsidR="00EE3117" w:rsidSect="0011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667F6"/>
    <w:multiLevelType w:val="multilevel"/>
    <w:tmpl w:val="F250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>
    <w:useFELayout/>
  </w:compat>
  <w:rsids>
    <w:rsidRoot w:val="00D06AA5"/>
    <w:rsid w:val="00081FDF"/>
    <w:rsid w:val="000C252A"/>
    <w:rsid w:val="00112EFE"/>
    <w:rsid w:val="00171EF7"/>
    <w:rsid w:val="002012EB"/>
    <w:rsid w:val="00214C38"/>
    <w:rsid w:val="002E0CBC"/>
    <w:rsid w:val="0032285E"/>
    <w:rsid w:val="0052333F"/>
    <w:rsid w:val="00583F5D"/>
    <w:rsid w:val="00793204"/>
    <w:rsid w:val="00894C51"/>
    <w:rsid w:val="009159C2"/>
    <w:rsid w:val="00983782"/>
    <w:rsid w:val="00A16001"/>
    <w:rsid w:val="00AA6753"/>
    <w:rsid w:val="00B50AC5"/>
    <w:rsid w:val="00B67462"/>
    <w:rsid w:val="00B913A4"/>
    <w:rsid w:val="00C505B3"/>
    <w:rsid w:val="00C80ADC"/>
    <w:rsid w:val="00C960BD"/>
    <w:rsid w:val="00D06AA5"/>
    <w:rsid w:val="00DF7679"/>
    <w:rsid w:val="00EE3117"/>
    <w:rsid w:val="00EF5584"/>
    <w:rsid w:val="00F2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D06AA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D06AA5"/>
    <w:rPr>
      <w:color w:val="0000FF"/>
      <w:u w:val="single"/>
    </w:rPr>
  </w:style>
  <w:style w:type="table" w:styleId="TabloKlavuzu">
    <w:name w:val="Table Grid"/>
    <w:basedOn w:val="NormalTablo"/>
    <w:uiPriority w:val="39"/>
    <w:rsid w:val="00D06AA5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cp:lastPrinted>2026-06-17T08:37:00Z</cp:lastPrinted>
  <dcterms:created xsi:type="dcterms:W3CDTF">2026-01-14T07:22:00Z</dcterms:created>
  <dcterms:modified xsi:type="dcterms:W3CDTF">2026-06-18T13:28:00Z</dcterms:modified>
</cp:coreProperties>
</file>